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BC818">
      <w:pPr>
        <w:keepNext w:val="0"/>
        <w:keepLines w:val="0"/>
        <w:widowControl w:val="0"/>
        <w:suppressLineNumbers w:val="0"/>
        <w:spacing w:before="380" w:beforeAutospacing="0" w:after="140" w:afterAutospacing="0" w:line="288" w:lineRule="auto"/>
        <w:ind w:left="0" w:right="0"/>
        <w:jc w:val="center"/>
        <w:outlineLvl w:val="0"/>
        <w:rPr>
          <w:rFonts w:hint="eastAsia" w:ascii="方正小标宋_GBK" w:hAnsi="方正小标宋_GBK" w:eastAsia="方正小标宋_GBK" w:cs="方正小标宋_GBK"/>
          <w:sz w:val="36"/>
          <w:szCs w:val="36"/>
          <w:lang w:val="en-US"/>
        </w:rPr>
      </w:pPr>
      <w:bookmarkStart w:id="0" w:name="heading_0"/>
      <w:r>
        <w:rPr>
          <w:rFonts w:hint="eastAsia" w:ascii="方正小标宋_GBK" w:hAnsi="方正小标宋_GBK" w:eastAsia="方正小标宋_GBK" w:cs="方正小标宋_GBK"/>
          <w:b/>
          <w:bCs w:val="0"/>
          <w:kern w:val="2"/>
          <w:sz w:val="36"/>
          <w:szCs w:val="36"/>
          <w:lang w:val="en-US" w:eastAsia="zh-CN" w:bidi="ar"/>
        </w:rPr>
        <w:t>四川省计算机学会2025年度优秀分专委会评选申报表</w:t>
      </w:r>
      <w:bookmarkEnd w:id="0"/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8"/>
        <w:gridCol w:w="2881"/>
        <w:gridCol w:w="2247"/>
        <w:gridCol w:w="2284"/>
      </w:tblGrid>
      <w:tr w14:paraId="1F77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7BC68D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center"/>
              <w:rPr>
                <w:rFonts w:hint="eastAsia"/>
                <w:lang w:val="en-US"/>
              </w:rPr>
            </w:pPr>
            <w:r>
              <w:rPr>
                <w:rFonts w:hint="eastAsia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>基本信息</w:t>
            </w:r>
          </w:p>
        </w:tc>
      </w:tr>
      <w:tr w14:paraId="12F32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27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14DB15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>申报单位（分专委会名称）</w:t>
            </w:r>
          </w:p>
        </w:tc>
        <w:tc>
          <w:tcPr>
            <w:tcW w:w="162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B7BB43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/>
                <w:lang w:val="en-US"/>
              </w:rPr>
            </w:pPr>
          </w:p>
        </w:tc>
        <w:tc>
          <w:tcPr>
            <w:tcW w:w="1265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11AD3E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center"/>
              <w:rPr>
                <w:rFonts w:hint="eastAsia"/>
                <w:lang w:val="en-US"/>
              </w:rPr>
            </w:pPr>
            <w:r>
              <w:rPr>
                <w:rFonts w:hint="eastAsia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>负责人姓名</w:t>
            </w:r>
          </w:p>
        </w:tc>
        <w:tc>
          <w:tcPr>
            <w:tcW w:w="1284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E139A3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/>
                <w:lang w:val="en-US"/>
              </w:rPr>
            </w:pPr>
          </w:p>
        </w:tc>
      </w:tr>
      <w:tr w14:paraId="2134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27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1A84CC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62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34AC22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/>
                <w:lang w:val="en-US"/>
              </w:rPr>
            </w:pPr>
          </w:p>
        </w:tc>
        <w:tc>
          <w:tcPr>
            <w:tcW w:w="1265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0DFF1B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center"/>
              <w:rPr>
                <w:rFonts w:hint="eastAsia"/>
                <w:lang w:val="en-US"/>
              </w:rPr>
            </w:pPr>
            <w:r>
              <w:rPr>
                <w:rFonts w:hint="eastAsia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1284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FF9072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/>
                <w:lang w:val="en-US"/>
              </w:rPr>
            </w:pPr>
          </w:p>
        </w:tc>
      </w:tr>
      <w:tr w14:paraId="3B95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27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CA6B3B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>成立时间</w:t>
            </w:r>
          </w:p>
        </w:tc>
        <w:tc>
          <w:tcPr>
            <w:tcW w:w="162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424463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/>
                <w:lang w:val="en-US"/>
              </w:rPr>
            </w:pPr>
          </w:p>
        </w:tc>
        <w:tc>
          <w:tcPr>
            <w:tcW w:w="1265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A2B64B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center"/>
              <w:rPr>
                <w:rFonts w:hint="eastAsia"/>
                <w:lang w:val="en-US"/>
              </w:rPr>
            </w:pPr>
            <w:r>
              <w:rPr>
                <w:rFonts w:hint="eastAsia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>现有会员总数</w:t>
            </w:r>
          </w:p>
        </w:tc>
        <w:tc>
          <w:tcPr>
            <w:tcW w:w="1284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86A58F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/>
                <w:lang w:val="en-US"/>
              </w:rPr>
            </w:pPr>
          </w:p>
        </w:tc>
      </w:tr>
    </w:tbl>
    <w:p w14:paraId="089C2754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黑体" w:hAnsi="黑体" w:eastAsia="黑体" w:cs="黑体"/>
          <w:sz w:val="28"/>
          <w:szCs w:val="28"/>
          <w:lang w:val="en-US"/>
        </w:rPr>
      </w:pPr>
      <w:bookmarkStart w:id="1" w:name="heading_1"/>
      <w:r>
        <w:rPr>
          <w:rFonts w:hint="eastAsia" w:ascii="黑体" w:hAnsi="黑体" w:eastAsia="黑体" w:cs="黑体"/>
          <w:b/>
          <w:bCs w:val="0"/>
          <w:kern w:val="2"/>
          <w:sz w:val="28"/>
          <w:szCs w:val="28"/>
          <w:lang w:val="en-US" w:eastAsia="zh-CN" w:bidi="ar"/>
        </w:rPr>
        <w:t>一、核心指标完成情况（总分100分）</w:t>
      </w:r>
      <w:bookmarkEnd w:id="1"/>
    </w:p>
    <w:tbl>
      <w:tblPr>
        <w:tblStyle w:val="4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5"/>
        <w:gridCol w:w="595"/>
        <w:gridCol w:w="1146"/>
        <w:gridCol w:w="595"/>
        <w:gridCol w:w="2286"/>
        <w:gridCol w:w="632"/>
        <w:gridCol w:w="1851"/>
      </w:tblGrid>
      <w:tr w14:paraId="3688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7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EDCF77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bookmarkStart w:id="5" w:name="_GoBack"/>
            <w:bookmarkEnd w:id="5"/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59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3518E9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权重</w:t>
            </w:r>
          </w:p>
        </w:tc>
        <w:tc>
          <w:tcPr>
            <w:tcW w:w="114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AD110A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59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791821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权重</w:t>
            </w:r>
          </w:p>
        </w:tc>
        <w:tc>
          <w:tcPr>
            <w:tcW w:w="22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647844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考核要点</w:t>
            </w:r>
          </w:p>
        </w:tc>
        <w:tc>
          <w:tcPr>
            <w:tcW w:w="63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B564C9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自评分</w:t>
            </w:r>
          </w:p>
        </w:tc>
        <w:tc>
          <w:tcPr>
            <w:tcW w:w="185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3A66DB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佐证材料说明</w:t>
            </w:r>
          </w:p>
          <w:p w14:paraId="33A8B209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（附材料编号</w:t>
            </w: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/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名称）</w:t>
            </w:r>
          </w:p>
        </w:tc>
      </w:tr>
      <w:tr w14:paraId="2271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75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F71817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</w:pPr>
          </w:p>
          <w:p w14:paraId="00285BC2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（一）活动开展与质量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AD695F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50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分</w:t>
            </w:r>
          </w:p>
        </w:tc>
        <w:tc>
          <w:tcPr>
            <w:tcW w:w="1146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15684C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1.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活动数量与规模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F3495F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20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分</w:t>
            </w:r>
          </w:p>
        </w:tc>
        <w:tc>
          <w:tcPr>
            <w:tcW w:w="22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726CF3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活动总次数</w:t>
            </w:r>
          </w:p>
          <w:p w14:paraId="14C8F3F9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（不少于</w:t>
            </w: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2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次）</w:t>
            </w:r>
          </w:p>
        </w:tc>
        <w:tc>
          <w:tcPr>
            <w:tcW w:w="63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051D13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85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7C5ED9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</w:tr>
      <w:tr w14:paraId="1A80B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7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ACBF8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EEB12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146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CF02C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9296F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22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812F3B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材料完备性</w:t>
            </w:r>
          </w:p>
          <w:p w14:paraId="65A9CC9E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（通知、议程等及时报送）</w:t>
            </w:r>
          </w:p>
        </w:tc>
        <w:tc>
          <w:tcPr>
            <w:tcW w:w="63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FBA3D0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85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35D523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</w:tr>
      <w:tr w14:paraId="05A2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7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C201D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E6E72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146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DB328E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2.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活动质量与影响力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7AEE2D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30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分</w:t>
            </w:r>
          </w:p>
        </w:tc>
        <w:tc>
          <w:tcPr>
            <w:tcW w:w="22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B205BB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内容前沿性与深度</w:t>
            </w:r>
          </w:p>
        </w:tc>
        <w:tc>
          <w:tcPr>
            <w:tcW w:w="63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412814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85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BC26AA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</w:tr>
      <w:tr w14:paraId="5974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7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E435B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417A9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146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18207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99E82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22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84F6FD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实质成果产出</w:t>
            </w:r>
          </w:p>
          <w:p w14:paraId="4D85D006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（白皮书、政策建议等）</w:t>
            </w:r>
          </w:p>
        </w:tc>
        <w:tc>
          <w:tcPr>
            <w:tcW w:w="63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D6BEC5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85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60F111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</w:tr>
      <w:tr w14:paraId="5E62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7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D7054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32E35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146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198E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240B9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22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084B8C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互动与参与度</w:t>
            </w:r>
          </w:p>
          <w:p w14:paraId="1A6B0A20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（讨论环节、满意度）</w:t>
            </w:r>
          </w:p>
        </w:tc>
        <w:tc>
          <w:tcPr>
            <w:tcW w:w="63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C5DABC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85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144167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</w:tr>
      <w:tr w14:paraId="0E73D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7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EB727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1EB56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146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F4A59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73F94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22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036242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品牌建设</w:t>
            </w:r>
          </w:p>
          <w:p w14:paraId="67EC972A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（系列化、业内口碑）</w:t>
            </w:r>
          </w:p>
        </w:tc>
        <w:tc>
          <w:tcPr>
            <w:tcW w:w="63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D37626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85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40516C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</w:tr>
      <w:tr w14:paraId="4DFF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7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493AC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4933E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146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012D1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BF72A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22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1C6060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行业与社会影响</w:t>
            </w:r>
          </w:p>
          <w:p w14:paraId="2C1CEBE3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（媒体</w:t>
            </w: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/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官方平台报道）</w:t>
            </w:r>
          </w:p>
        </w:tc>
        <w:tc>
          <w:tcPr>
            <w:tcW w:w="63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D46B61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85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067B6B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</w:tr>
      <w:tr w14:paraId="4989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7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5E07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4E72B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146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7CF68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3B645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22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E8F8AA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青年参与比例</w:t>
            </w:r>
          </w:p>
          <w:p w14:paraId="4779FACE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（</w:t>
            </w: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45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岁以下占比</w:t>
            </w: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≥40%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）</w:t>
            </w:r>
          </w:p>
        </w:tc>
        <w:tc>
          <w:tcPr>
            <w:tcW w:w="63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6958C3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85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465789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</w:tr>
      <w:tr w14:paraId="19CE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75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D0AFAA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</w:pPr>
          </w:p>
          <w:p w14:paraId="53F1E2FE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（二）行业深耕与产学研融合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B42460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15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分</w:t>
            </w:r>
          </w:p>
        </w:tc>
        <w:tc>
          <w:tcPr>
            <w:tcW w:w="1146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4FA7D6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1.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行业覆盖与服务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6B2433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10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分</w:t>
            </w:r>
          </w:p>
        </w:tc>
        <w:tc>
          <w:tcPr>
            <w:tcW w:w="22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4621E6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行业会员比例及增长</w:t>
            </w:r>
          </w:p>
          <w:p w14:paraId="3BD88F2B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（企业</w:t>
            </w: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/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龙头企业）</w:t>
            </w:r>
          </w:p>
        </w:tc>
        <w:tc>
          <w:tcPr>
            <w:tcW w:w="63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5D69A9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85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D22526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</w:tr>
      <w:tr w14:paraId="4CF0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7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D96DE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30B44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146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8E9C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956E5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22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17EB75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行业服务深度</w:t>
            </w:r>
          </w:p>
          <w:p w14:paraId="14B1C7DE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（咨询、方案等）</w:t>
            </w:r>
          </w:p>
        </w:tc>
        <w:tc>
          <w:tcPr>
            <w:tcW w:w="63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305E45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85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7BA0AB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</w:tr>
      <w:tr w14:paraId="25B61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7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A84BA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2F7EF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146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D2105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2EE24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22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ED58FD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产业需求对接活动次数与成效</w:t>
            </w:r>
          </w:p>
        </w:tc>
        <w:tc>
          <w:tcPr>
            <w:tcW w:w="63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45F88D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85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024E92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</w:tr>
      <w:tr w14:paraId="7518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7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5D03C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45871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146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C5331D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2.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产学研合作实效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FF6E04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5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分</w:t>
            </w:r>
          </w:p>
        </w:tc>
        <w:tc>
          <w:tcPr>
            <w:tcW w:w="22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967F4A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校企合作项目数量</w:t>
            </w:r>
          </w:p>
        </w:tc>
        <w:tc>
          <w:tcPr>
            <w:tcW w:w="63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F69950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85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6412F6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</w:tr>
      <w:tr w14:paraId="3729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7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9EF0A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221F5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146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86F09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9D732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22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04824E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成果转化</w:t>
            </w: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/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孵化案例</w:t>
            </w:r>
          </w:p>
        </w:tc>
        <w:tc>
          <w:tcPr>
            <w:tcW w:w="63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CAA1BB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85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722563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</w:tr>
      <w:tr w14:paraId="5D39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75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C24AF4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</w:pPr>
          </w:p>
          <w:p w14:paraId="63D16DFA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（三）学术建设与会员发展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005260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25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分</w:t>
            </w:r>
          </w:p>
        </w:tc>
        <w:tc>
          <w:tcPr>
            <w:tcW w:w="1146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851E73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1.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学术交流与成果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9A0222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15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分</w:t>
            </w:r>
          </w:p>
        </w:tc>
        <w:tc>
          <w:tcPr>
            <w:tcW w:w="22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A2E600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学术成果产出</w:t>
            </w:r>
          </w:p>
          <w:p w14:paraId="090134CC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（论文、专著、研究报告）</w:t>
            </w:r>
          </w:p>
        </w:tc>
        <w:tc>
          <w:tcPr>
            <w:tcW w:w="63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EE525A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85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4031CA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</w:tr>
      <w:tr w14:paraId="34A5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7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D7463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C6CEF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146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5786D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78C58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22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E9B3DA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跨领域学术交流活动情况</w:t>
            </w:r>
          </w:p>
        </w:tc>
        <w:tc>
          <w:tcPr>
            <w:tcW w:w="63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022C3D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85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0047D7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</w:tr>
      <w:tr w14:paraId="7F9B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7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F460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0BE0C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146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793CC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EA0D8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22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3F0540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人才培养与举荐活动及效果</w:t>
            </w:r>
          </w:p>
        </w:tc>
        <w:tc>
          <w:tcPr>
            <w:tcW w:w="63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901EDB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85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4E0E5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</w:tr>
      <w:tr w14:paraId="52E5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7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CD2B2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C4F92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146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A149C7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2.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会员发展与服务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99DA60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10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分</w:t>
            </w:r>
          </w:p>
        </w:tc>
        <w:tc>
          <w:tcPr>
            <w:tcW w:w="22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3E710C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会员发展质量</w:t>
            </w:r>
          </w:p>
          <w:p w14:paraId="51CB113B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（数量、结构相关性）</w:t>
            </w:r>
          </w:p>
        </w:tc>
        <w:tc>
          <w:tcPr>
            <w:tcW w:w="63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D73F4F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85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6E51A5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</w:tr>
      <w:tr w14:paraId="20AC8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7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50CAE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AB79A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146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540AB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F194F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22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929C3D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会员服务举措与参与活跃度</w:t>
            </w:r>
          </w:p>
        </w:tc>
        <w:tc>
          <w:tcPr>
            <w:tcW w:w="63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7A9834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85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DE4DDF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</w:tr>
      <w:tr w14:paraId="0177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75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9D85E1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</w:pPr>
          </w:p>
          <w:p w14:paraId="577174FA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（四）内部治理与规范性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8F87BA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10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分</w:t>
            </w:r>
          </w:p>
        </w:tc>
        <w:tc>
          <w:tcPr>
            <w:tcW w:w="1146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F949F7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财务与信息管理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909C38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default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10</w:t>
            </w: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分</w:t>
            </w:r>
          </w:p>
        </w:tc>
        <w:tc>
          <w:tcPr>
            <w:tcW w:w="22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540A84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财务收支清晰、报销规范</w:t>
            </w:r>
          </w:p>
        </w:tc>
        <w:tc>
          <w:tcPr>
            <w:tcW w:w="63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E91BBE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85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A6BDDB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</w:tr>
      <w:tr w14:paraId="16853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7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47621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61D8E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146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6DA70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595" w:type="dxa"/>
            <w:vMerge w:val="continue"/>
            <w:tcBorders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F80B1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22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627D38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信息报送及时准确、档案管理规范</w:t>
            </w:r>
          </w:p>
        </w:tc>
        <w:tc>
          <w:tcPr>
            <w:tcW w:w="63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C9F93B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  <w:tc>
          <w:tcPr>
            <w:tcW w:w="185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F36CF3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</w:tr>
      <w:tr w14:paraId="19868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7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372746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kern w:val="2"/>
                <w:sz w:val="22"/>
                <w:szCs w:val="21"/>
                <w:lang w:val="en-US" w:eastAsia="zh-CN" w:bidi="ar"/>
              </w:rPr>
              <w:t>核心指标总分</w:t>
            </w:r>
          </w:p>
        </w:tc>
        <w:tc>
          <w:tcPr>
            <w:tcW w:w="1851" w:type="dxa"/>
            <w:gridSpan w:val="6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CE9248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/>
                <w:sz w:val="22"/>
                <w:lang w:val="en-US"/>
              </w:rPr>
            </w:pPr>
          </w:p>
        </w:tc>
      </w:tr>
    </w:tbl>
    <w:p w14:paraId="423DB1A6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黑体" w:hAnsi="黑体" w:eastAsia="黑体" w:cs="黑体"/>
          <w:b/>
          <w:bCs w:val="0"/>
          <w:kern w:val="2"/>
          <w:sz w:val="28"/>
          <w:szCs w:val="28"/>
          <w:lang w:val="en-US" w:eastAsia="zh-CN" w:bidi="ar"/>
        </w:rPr>
      </w:pPr>
      <w:bookmarkStart w:id="2" w:name="heading_2"/>
      <w:r>
        <w:rPr>
          <w:rFonts w:hint="eastAsia" w:ascii="黑体" w:hAnsi="黑体" w:eastAsia="黑体" w:cs="黑体"/>
          <w:b/>
          <w:bCs w:val="0"/>
          <w:kern w:val="2"/>
          <w:sz w:val="28"/>
          <w:szCs w:val="28"/>
          <w:lang w:val="en-US" w:eastAsia="zh-CN" w:bidi="ar"/>
        </w:rPr>
        <w:t>二、附加分（特色与创新，</w:t>
      </w:r>
      <w:r>
        <w:rPr>
          <w:rFonts w:hint="default" w:ascii="黑体" w:hAnsi="黑体" w:eastAsia="黑体" w:cs="黑体"/>
          <w:b/>
          <w:bCs w:val="0"/>
          <w:kern w:val="2"/>
          <w:sz w:val="28"/>
          <w:szCs w:val="28"/>
          <w:lang w:val="en-US" w:eastAsia="zh-CN" w:bidi="ar"/>
        </w:rPr>
        <w:t>10</w:t>
      </w:r>
      <w:r>
        <w:rPr>
          <w:rFonts w:hint="eastAsia" w:ascii="黑体" w:hAnsi="黑体" w:eastAsia="黑体" w:cs="黑体"/>
          <w:b/>
          <w:bCs w:val="0"/>
          <w:kern w:val="2"/>
          <w:sz w:val="28"/>
          <w:szCs w:val="28"/>
          <w:lang w:val="en-US" w:eastAsia="zh-CN" w:bidi="ar"/>
        </w:rPr>
        <w:t>分）</w:t>
      </w:r>
      <w:bookmarkEnd w:id="2"/>
    </w:p>
    <w:tbl>
      <w:tblPr>
        <w:tblStyle w:val="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5"/>
        <w:gridCol w:w="6601"/>
      </w:tblGrid>
      <w:tr w14:paraId="1490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25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B0AF03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>特色创新方向（可多选或补充）</w:t>
            </w:r>
          </w:p>
        </w:tc>
        <w:tc>
          <w:tcPr>
            <w:tcW w:w="660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8C8178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/>
                <w:lang w:val="en-US"/>
              </w:rPr>
            </w:pPr>
            <w:r>
              <w:rPr>
                <w:rFonts w:hint="default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>□</w:t>
            </w:r>
            <w:r>
              <w:rPr>
                <w:rFonts w:hint="eastAsia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>行业影响力突出</w:t>
            </w:r>
            <w:r>
              <w:rPr>
                <w:rFonts w:hint="default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 xml:space="preserve"> □</w:t>
            </w:r>
            <w:r>
              <w:rPr>
                <w:rFonts w:hint="eastAsia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>青年工作成效显著</w:t>
            </w:r>
            <w:r>
              <w:rPr>
                <w:rFonts w:hint="default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 xml:space="preserve"> □</w:t>
            </w:r>
            <w:r>
              <w:rPr>
                <w:rFonts w:hint="eastAsia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>产教融合模式创新</w:t>
            </w:r>
            <w:r>
              <w:rPr>
                <w:rFonts w:hint="default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 xml:space="preserve"> □</w:t>
            </w:r>
            <w:r>
              <w:rPr>
                <w:rFonts w:hint="eastAsia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>活动形式创新</w:t>
            </w:r>
            <w:r>
              <w:rPr>
                <w:rFonts w:hint="default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 xml:space="preserve"> □</w:t>
            </w:r>
            <w:r>
              <w:rPr>
                <w:rFonts w:hint="eastAsia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>其他：</w:t>
            </w:r>
            <w:r>
              <w:rPr>
                <w:rFonts w:hint="default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>__________________</w:t>
            </w:r>
          </w:p>
        </w:tc>
      </w:tr>
      <w:tr w14:paraId="16C4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25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DBAB92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>具体说明（突出亮点、成效及佐证）</w:t>
            </w:r>
          </w:p>
        </w:tc>
        <w:tc>
          <w:tcPr>
            <w:tcW w:w="660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FBE528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/>
                <w:lang w:val="en-US"/>
              </w:rPr>
            </w:pPr>
          </w:p>
        </w:tc>
      </w:tr>
      <w:tr w14:paraId="22CA6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25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9F1A61B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>自评分</w:t>
            </w:r>
          </w:p>
        </w:tc>
        <w:tc>
          <w:tcPr>
            <w:tcW w:w="660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76474E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/>
                <w:lang w:val="en-US"/>
              </w:rPr>
            </w:pPr>
          </w:p>
        </w:tc>
      </w:tr>
    </w:tbl>
    <w:p w14:paraId="25A3F2E2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黑体" w:hAnsi="黑体" w:eastAsia="黑体" w:cs="黑体"/>
          <w:b/>
          <w:bCs w:val="0"/>
          <w:kern w:val="2"/>
          <w:sz w:val="28"/>
          <w:szCs w:val="28"/>
          <w:lang w:val="en-US" w:eastAsia="zh-CN" w:bidi="ar"/>
        </w:rPr>
      </w:pPr>
      <w:bookmarkStart w:id="3" w:name="heading_3"/>
      <w:r>
        <w:rPr>
          <w:rFonts w:hint="eastAsia" w:ascii="黑体" w:hAnsi="黑体" w:eastAsia="黑体" w:cs="黑体"/>
          <w:b/>
          <w:bCs w:val="0"/>
          <w:kern w:val="2"/>
          <w:sz w:val="28"/>
          <w:szCs w:val="28"/>
          <w:lang w:val="en-US" w:eastAsia="zh-CN" w:bidi="ar"/>
        </w:rPr>
        <w:t>三、自评总结</w:t>
      </w:r>
      <w:bookmarkEnd w:id="3"/>
    </w:p>
    <w:tbl>
      <w:tblPr>
        <w:tblStyle w:val="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369"/>
        <w:gridCol w:w="4487"/>
      </w:tblGrid>
      <w:tr w14:paraId="46E1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36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10AD0A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>2025</w:t>
            </w:r>
            <w:r>
              <w:rPr>
                <w:rFonts w:hint="eastAsia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>年度工作核心成果及2026年度规划</w:t>
            </w:r>
          </w:p>
        </w:tc>
        <w:tc>
          <w:tcPr>
            <w:tcW w:w="448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8CC275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/>
                <w:lang w:val="en-US"/>
              </w:rPr>
            </w:pPr>
          </w:p>
        </w:tc>
      </w:tr>
    </w:tbl>
    <w:p w14:paraId="2760E39E">
      <w:pPr>
        <w:keepNext w:val="0"/>
        <w:keepLines w:val="0"/>
        <w:widowControl w:val="0"/>
        <w:suppressLineNumbers w:val="0"/>
        <w:spacing w:before="320" w:beforeAutospacing="0" w:after="120" w:afterAutospacing="0" w:line="288" w:lineRule="auto"/>
        <w:ind w:left="0" w:right="0"/>
        <w:jc w:val="left"/>
        <w:outlineLvl w:val="1"/>
        <w:rPr>
          <w:rFonts w:hint="eastAsia" w:ascii="黑体" w:hAnsi="黑体" w:eastAsia="黑体" w:cs="黑体"/>
          <w:b/>
          <w:bCs w:val="0"/>
          <w:kern w:val="2"/>
          <w:sz w:val="28"/>
          <w:szCs w:val="28"/>
          <w:lang w:val="en-US" w:eastAsia="zh-CN" w:bidi="ar"/>
        </w:rPr>
      </w:pPr>
      <w:bookmarkStart w:id="4" w:name="heading_4"/>
      <w:r>
        <w:rPr>
          <w:rFonts w:hint="eastAsia" w:ascii="黑体" w:hAnsi="黑体" w:eastAsia="黑体" w:cs="黑体"/>
          <w:b/>
          <w:bCs w:val="0"/>
          <w:kern w:val="2"/>
          <w:sz w:val="28"/>
          <w:szCs w:val="28"/>
          <w:lang w:val="en-US" w:eastAsia="zh-CN" w:bidi="ar"/>
        </w:rPr>
        <w:t>四、申报承诺</w:t>
      </w:r>
      <w:bookmarkEnd w:id="4"/>
    </w:p>
    <w:tbl>
      <w:tblPr>
        <w:tblStyle w:val="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56"/>
        <w:gridCol w:w="7800"/>
      </w:tblGrid>
      <w:tr w14:paraId="3F10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5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2B3266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>承诺内容</w:t>
            </w:r>
          </w:p>
        </w:tc>
        <w:tc>
          <w:tcPr>
            <w:tcW w:w="78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7D8935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>本专委会郑重承诺：所提交的申报材料及数据真实、准确，无虚假信息，如有不实，自愿承担相应责任。</w:t>
            </w:r>
          </w:p>
        </w:tc>
      </w:tr>
      <w:tr w14:paraId="6B70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5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286F26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>负责人签字</w:t>
            </w:r>
          </w:p>
        </w:tc>
        <w:tc>
          <w:tcPr>
            <w:tcW w:w="78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029F69">
            <w:pPr>
              <w:keepNext w:val="0"/>
              <w:keepLines w:val="0"/>
              <w:widowControl w:val="0"/>
              <w:suppressLineNumbers w:val="0"/>
              <w:snapToGrid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/>
                <w:lang w:val="en-US"/>
              </w:rPr>
            </w:pPr>
            <w:r>
              <w:rPr>
                <w:rFonts w:hint="default" w:ascii="Arial" w:hAnsi="Arial" w:eastAsia="等线" w:cs="Arial"/>
                <w:kern w:val="2"/>
                <w:sz w:val="22"/>
                <w:szCs w:val="21"/>
                <w:lang w:val="en-US" w:eastAsia="zh-CN" w:bidi="ar"/>
              </w:rPr>
              <w:t>__________________</w:t>
            </w:r>
          </w:p>
        </w:tc>
      </w:tr>
    </w:tbl>
    <w:p w14:paraId="6E41FDCE"/>
    <w:sectPr>
      <w:footerReference r:id="rId3" w:type="default"/>
      <w:pgSz w:w="12240" w:h="15840"/>
      <w:pgMar w:top="1440" w:right="1800" w:bottom="1440" w:left="1800" w:header="720" w:footer="7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99B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F1E5CE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F1E5CE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46580"/>
    <w:rsid w:val="20A46580"/>
    <w:rsid w:val="70992649"/>
    <w:rsid w:val="77CB0E0A"/>
    <w:rsid w:val="7B15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等线" w:hAnsi="等线" w:eastAsia="等线" w:cs="等线"/>
      <w:kern w:val="2"/>
      <w:sz w:val="22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685</Words>
  <Characters>751</Characters>
  <Lines>0</Lines>
  <Paragraphs>0</Paragraphs>
  <TotalTime>6</TotalTime>
  <ScaleCrop>false</ScaleCrop>
  <LinksUpToDate>false</LinksUpToDate>
  <CharactersWithSpaces>761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2025-12-23T02:19:00Z</dcterms:created>
  <dc:creator>蓝天</dc:creator>
  <cp:lastModifiedBy>紫薇郎</cp:lastModifiedBy>
  <dcterms:modified xsi:type="dcterms:W3CDTF">2025-12-25T06:39:09Z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25693DF319554500A47A84EB8C8E2502_13</vt:lpwstr>
  </property>
  <property fmtid="{D5CDD505-2E9C-101B-9397-08002B2CF9AE}" pid="4" name="KSOTemplateDocerSaveRecord">
    <vt:lpwstr>eyJoZGlkIjoiNDk5MjQxMjUxMzRjNGY0NDhjZTExMTJlY2NkYjBkYWMiLCJ1c2VySWQiOiIzMzM4MTI3MDYifQ==</vt:lpwstr>
  </property>
</Properties>
</file>